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8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4"/>
          <w:szCs w:val="22"/>
        </w:rPr>
        <w:t xml:space="preserve">26</w:t>
      </w:r>
      <w:r>
        <w:rPr>
          <w:sz w:val="24"/>
          <w:szCs w:val="22"/>
        </w:rPr>
        <w:t xml:space="preserve"> год </w:t>
        <w:br w:type="textWrapping" w:clear="all"/>
        <w:t xml:space="preserve">и на плановый период 2027</w:t>
      </w:r>
      <w:r>
        <w:rPr>
          <w:sz w:val="24"/>
          <w:szCs w:val="22"/>
        </w:rPr>
        <w:t xml:space="preserve"> и 2028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left="1418" w:right="141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редоставляемые другим бюджетам бюджетной системы Российской Федерации, на </w:t>
      </w:r>
      <w:r>
        <w:rPr>
          <w:rFonts w:ascii="Times New Roman" w:hAnsi="Times New Roman" w:cs="Times New Roman"/>
          <w:sz w:val="28"/>
        </w:rPr>
        <w:t xml:space="preserve">плановый период 2027</w:t>
      </w:r>
      <w:r>
        <w:rPr>
          <w:rFonts w:ascii="Times New Roman" w:hAnsi="Times New Roman" w:cs="Times New Roman"/>
          <w:sz w:val="28"/>
        </w:rPr>
        <w:t xml:space="preserve"> и 2028</w:t>
      </w:r>
      <w:r>
        <w:rPr>
          <w:rFonts w:ascii="Times New Roman" w:hAnsi="Times New Roman" w:cs="Times New Roman"/>
          <w:sz w:val="28"/>
        </w:rPr>
        <w:t xml:space="preserve"> годов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874"/>
        <w:ind w:left="1418" w:right="1416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</w:r>
      <w:r>
        <w:rPr>
          <w:rFonts w:ascii="Times New Roman" w:hAnsi="Times New Roman" w:cs="Times New Roman"/>
          <w:b w:val="0"/>
          <w:sz w:val="28"/>
        </w:rPr>
      </w:r>
      <w:r>
        <w:rPr>
          <w:rFonts w:ascii="Times New Roman" w:hAnsi="Times New Roman" w:cs="Times New Roman"/>
          <w:b w:val="0"/>
          <w:sz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13"/>
        <w:gridCol w:w="1800"/>
        <w:gridCol w:w="22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/>
        </w:trPr>
        <w:tc>
          <w:tcPr>
            <w:tcW w:w="5613" w:type="dxa"/>
            <w:vAlign w:val="center"/>
            <w:vMerge w:val="restart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межбюджетн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трансферт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08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(тыс. рублей)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/>
        </w:trPr>
        <w:tc>
          <w:tcPr>
            <w:tcW w:w="561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</w:pPr>
            <w:r/>
            <w:r/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</w:t>
            </w:r>
            <w:r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</w:t>
            </w:r>
            <w:r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/>
        </w:trPr>
        <w:tc>
          <w:tcPr>
            <w:tcMar>
              <w:top w:w="0" w:type="dxa"/>
              <w:bottom w:w="0" w:type="dxa"/>
            </w:tcMar>
            <w:tcW w:w="561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top w:w="0" w:type="dxa"/>
              <w:bottom w:w="0" w:type="dxa"/>
            </w:tcMar>
            <w:tcW w:w="180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top w:w="0" w:type="dxa"/>
              <w:bottom w:w="0" w:type="dxa"/>
            </w:tcMar>
            <w:tcW w:w="228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/>
        </w:trPr>
        <w:tc>
          <w:tcPr>
            <w:tcW w:w="5613" w:type="dxa"/>
            <w:vAlign w:val="top"/>
            <w:textDirection w:val="lrTb"/>
            <w:noWrap w:val="false"/>
          </w:tcPr>
          <w:p>
            <w:pPr>
              <w:pStyle w:val="860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15 800 000,0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8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15 800 000,0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/>
        </w:trPr>
        <w:tc>
          <w:tcPr>
            <w:tcMar>
              <w:top w:w="0" w:type="dxa"/>
              <w:bottom w:w="0" w:type="dxa"/>
            </w:tcMar>
            <w:tcW w:w="5613" w:type="dxa"/>
            <w:vAlign w:val="top"/>
            <w:textDirection w:val="lrTb"/>
            <w:noWrap w:val="false"/>
          </w:tcPr>
          <w:p>
            <w:pPr>
              <w:pStyle w:val="860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top w:w="0" w:type="dxa"/>
              <w:bottom w:w="0" w:type="dxa"/>
            </w:tcMar>
            <w:tcW w:w="1800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top w:w="0" w:type="dxa"/>
              <w:bottom w:w="0" w:type="dxa"/>
            </w:tcMar>
            <w:tcW w:w="2288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/>
        </w:trPr>
        <w:tc>
          <w:tcPr>
            <w:tcW w:w="5613" w:type="dxa"/>
            <w:vAlign w:val="top"/>
            <w:textDirection w:val="lrTb"/>
            <w:noWrap w:val="false"/>
          </w:tcPr>
          <w:p>
            <w:pPr>
              <w:pStyle w:val="860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15 800 000,0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8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15 800 000,0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vAnchor="text" w:hAnchor="margin" w:xAlign="center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separate"/>
    </w:r>
    <w:r>
      <w:rPr>
        <w:rStyle w:val="867"/>
      </w:rPr>
      <w:t xml:space="preserve">2</w: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rPr>
        <w:rStyle w:val="867"/>
      </w:rPr>
      <w:framePr w:vAnchor="text" w:hAnchor="page" w:x="6382" w:y="1"/>
    </w:pPr>
    <w:r>
      <w:rPr>
        <w:rStyle w:val="867"/>
      </w:rPr>
    </w:r>
    <w:r>
      <w:rPr>
        <w:rStyle w:val="867"/>
      </w:rPr>
    </w:r>
    <w:r>
      <w:rPr>
        <w:rStyle w:val="867"/>
      </w:rPr>
    </w:r>
  </w:p>
  <w:p>
    <w:pPr>
      <w:pStyle w:val="866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70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862">
    <w:name w:val="Заголовок 9"/>
    <w:basedOn w:val="860"/>
    <w:next w:val="860"/>
    <w:link w:val="871"/>
    <w:semiHidden/>
    <w:unhideWhenUsed/>
    <w:qFormat/>
    <w:pPr>
      <w:spacing w:before="240" w:after="60"/>
      <w:outlineLvl w:val="8"/>
    </w:pPr>
    <w:rPr>
      <w:rFonts w:ascii="Calibri Light" w:hAnsi="Calibri Light" w:eastAsia="Times New Roman" w:cs="Times New Roman"/>
      <w:sz w:val="22"/>
      <w:szCs w:val="22"/>
    </w:rPr>
  </w:style>
  <w:style w:type="character" w:styleId="863">
    <w:name w:val="Основной шрифт абзаца"/>
    <w:next w:val="863"/>
    <w:link w:val="860"/>
    <w:uiPriority w:val="1"/>
    <w:semiHidden/>
    <w:unhideWhenUsed/>
  </w:style>
  <w:style w:type="table" w:styleId="864">
    <w:name w:val="Обычная таблица"/>
    <w:next w:val="864"/>
    <w:link w:val="860"/>
    <w:uiPriority w:val="99"/>
    <w:semiHidden/>
    <w:unhideWhenUsed/>
    <w:tblPr/>
  </w:style>
  <w:style w:type="numbering" w:styleId="865">
    <w:name w:val="Нет списка"/>
    <w:next w:val="865"/>
    <w:link w:val="860"/>
    <w:uiPriority w:val="99"/>
    <w:semiHidden/>
    <w:unhideWhenUsed/>
  </w:style>
  <w:style w:type="paragraph" w:styleId="866">
    <w:name w:val="Верхний колонтитул"/>
    <w:basedOn w:val="860"/>
    <w:next w:val="866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3"/>
    <w:next w:val="867"/>
    <w:link w:val="860"/>
  </w:style>
  <w:style w:type="paragraph" w:styleId="868">
    <w:name w:val="Текст выноски"/>
    <w:basedOn w:val="860"/>
    <w:next w:val="868"/>
    <w:link w:val="860"/>
    <w:semiHidden/>
    <w:rPr>
      <w:rFonts w:ascii="Tahoma" w:hAnsi="Tahoma" w:cs="Tahoma"/>
      <w:sz w:val="16"/>
      <w:szCs w:val="16"/>
    </w:rPr>
  </w:style>
  <w:style w:type="paragraph" w:styleId="869">
    <w:name w:val="Схема документа"/>
    <w:basedOn w:val="860"/>
    <w:next w:val="869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70">
    <w:name w:val="Заголовок 1 Знак"/>
    <w:next w:val="870"/>
    <w:link w:val="861"/>
    <w:rPr>
      <w:sz w:val="24"/>
      <w:szCs w:val="24"/>
    </w:rPr>
  </w:style>
  <w:style w:type="character" w:styleId="871">
    <w:name w:val="Заголовок 9 Знак"/>
    <w:next w:val="871"/>
    <w:link w:val="862"/>
    <w:semiHidden/>
    <w:rPr>
      <w:rFonts w:ascii="Calibri Light" w:hAnsi="Calibri Light" w:eastAsia="Times New Roman" w:cs="Times New Roman"/>
      <w:sz w:val="22"/>
      <w:szCs w:val="22"/>
    </w:rPr>
  </w:style>
  <w:style w:type="paragraph" w:styleId="872">
    <w:name w:val="ConsPlusCell"/>
    <w:next w:val="872"/>
    <w:link w:val="860"/>
    <w:uiPriority w:val="99"/>
    <w:rPr>
      <w:sz w:val="24"/>
      <w:szCs w:val="24"/>
      <w:lang w:val="ru-RU" w:eastAsia="ru-RU" w:bidi="ar-SA"/>
    </w:rPr>
  </w:style>
  <w:style w:type="paragraph" w:styleId="873">
    <w:name w:val="ConsPlusNormal"/>
    <w:next w:val="873"/>
    <w:link w:val="86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74">
    <w:name w:val="ConsPlusTitle"/>
    <w:next w:val="874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21</cp:revision>
  <dcterms:created xsi:type="dcterms:W3CDTF">2019-11-12T13:24:00Z</dcterms:created>
  <dcterms:modified xsi:type="dcterms:W3CDTF">2025-10-06T07:15:03Z</dcterms:modified>
  <cp:version>1048576</cp:version>
</cp:coreProperties>
</file>